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202A62BA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726E137A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7AC9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26C4F60" w:rsidR="00EA749A" w:rsidRPr="00BE5561" w:rsidRDefault="004C61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17AC9" w:rsidRPr="00BE5561" w14:paraId="0FEE0A08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1146A313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425" w:type="dxa"/>
          </w:tcPr>
          <w:p w14:paraId="7140873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08AFB0E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388FB" w14:textId="15754DF6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425" w:type="dxa"/>
          </w:tcPr>
          <w:p w14:paraId="34AAE83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3E38ECDD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425" w:type="dxa"/>
          </w:tcPr>
          <w:p w14:paraId="704F7F6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4328B9CC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 farklı yollarla ifade eder. </w:t>
            </w:r>
          </w:p>
        </w:tc>
        <w:tc>
          <w:tcPr>
            <w:tcW w:w="425" w:type="dxa"/>
          </w:tcPr>
          <w:p w14:paraId="14CED8D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3D02EBFC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425" w:type="dxa"/>
          </w:tcPr>
          <w:p w14:paraId="185E059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655C5F34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425" w:type="dxa"/>
          </w:tcPr>
          <w:p w14:paraId="5BA4E8D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F869B11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2AC10193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3. Kendine güvenir. </w:t>
            </w:r>
          </w:p>
        </w:tc>
        <w:tc>
          <w:tcPr>
            <w:tcW w:w="425" w:type="dxa"/>
          </w:tcPr>
          <w:p w14:paraId="5E6F2C8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DFCBE2E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6D6C9BDF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Bilgilerini/becerilerini/başarılarını/hayallerini paylaşır. </w:t>
            </w:r>
          </w:p>
        </w:tc>
        <w:tc>
          <w:tcPr>
            <w:tcW w:w="425" w:type="dxa"/>
          </w:tcPr>
          <w:p w14:paraId="0ADD5AB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73E2E4F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1BF32874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Sınırlılıklarını/zorlandığı durumları farklı yollarla ifade eder. </w:t>
            </w:r>
          </w:p>
        </w:tc>
        <w:tc>
          <w:tcPr>
            <w:tcW w:w="425" w:type="dxa"/>
          </w:tcPr>
          <w:p w14:paraId="07DCA88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3EFDD5E4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Grup önünde kendini ifade eder. </w:t>
            </w:r>
          </w:p>
        </w:tc>
        <w:tc>
          <w:tcPr>
            <w:tcW w:w="425" w:type="dxa"/>
          </w:tcPr>
          <w:p w14:paraId="6CC14B9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499B12E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56DCBA" w14:textId="3E264E5C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425" w:type="dxa"/>
          </w:tcPr>
          <w:p w14:paraId="345E8C9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2DB64FFB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425" w:type="dxa"/>
          </w:tcPr>
          <w:p w14:paraId="52FA907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6281F387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425" w:type="dxa"/>
          </w:tcPr>
          <w:p w14:paraId="07691E7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90FFFA7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71F20" w14:textId="79C40348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425" w:type="dxa"/>
          </w:tcPr>
          <w:p w14:paraId="31B2041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E5380C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665B45E" w:rsidR="00117AC9" w:rsidRPr="00BE5561" w:rsidRDefault="00117AC9" w:rsidP="00117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425" w:type="dxa"/>
          </w:tcPr>
          <w:p w14:paraId="505D38C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071EA03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53187FF4" w:rsidR="00117AC9" w:rsidRPr="00821D3C" w:rsidRDefault="00117AC9" w:rsidP="00117AC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425" w:type="dxa"/>
          </w:tcPr>
          <w:p w14:paraId="42645C4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2D9316F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F57B4A4" w14:textId="69F25524" w:rsidR="00117AC9" w:rsidRPr="00821D3C" w:rsidRDefault="00117AC9" w:rsidP="00117AC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425" w:type="dxa"/>
          </w:tcPr>
          <w:p w14:paraId="62B9E0E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2E4B8F85" w:rsidR="00117AC9" w:rsidRPr="00821D3C" w:rsidRDefault="00117AC9" w:rsidP="00117AC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425" w:type="dxa"/>
          </w:tcPr>
          <w:p w14:paraId="34D420F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24EE1216" w:rsidR="00117AC9" w:rsidRPr="00821D3C" w:rsidRDefault="00117AC9" w:rsidP="00117AC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425" w:type="dxa"/>
          </w:tcPr>
          <w:p w14:paraId="349BCE7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5AD38C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03DB65C8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425" w:type="dxa"/>
          </w:tcPr>
          <w:p w14:paraId="464905D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2B2170B2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425" w:type="dxa"/>
          </w:tcPr>
          <w:p w14:paraId="69BC8B7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5CB3509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73A140E9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425" w:type="dxa"/>
          </w:tcPr>
          <w:p w14:paraId="6AF5CC1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3C8809B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FBE4654" w14:textId="2E0FD9E0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10. Sosyal ilişkiler kurar. </w:t>
            </w:r>
          </w:p>
        </w:tc>
        <w:tc>
          <w:tcPr>
            <w:tcW w:w="425" w:type="dxa"/>
          </w:tcPr>
          <w:p w14:paraId="319CD6D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1F21E1B4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girmeye isteklidir. </w:t>
            </w:r>
          </w:p>
        </w:tc>
        <w:tc>
          <w:tcPr>
            <w:tcW w:w="425" w:type="dxa"/>
          </w:tcPr>
          <w:p w14:paraId="42CCF3A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330F3634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girer. </w:t>
            </w:r>
          </w:p>
        </w:tc>
        <w:tc>
          <w:tcPr>
            <w:tcW w:w="425" w:type="dxa"/>
          </w:tcPr>
          <w:p w14:paraId="0EDEAA4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EBB8701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girdiği etkileşimlerini sürdürür. </w:t>
            </w:r>
          </w:p>
        </w:tc>
        <w:tc>
          <w:tcPr>
            <w:tcW w:w="425" w:type="dxa"/>
          </w:tcPr>
          <w:p w14:paraId="0A6B44D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92E4AD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24FE51E2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Akranlarıyla arkadaşlık kurar. </w:t>
            </w:r>
          </w:p>
        </w:tc>
        <w:tc>
          <w:tcPr>
            <w:tcW w:w="425" w:type="dxa"/>
          </w:tcPr>
          <w:p w14:paraId="76535A5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21A97E75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Arkadaşlıklarını sürdürür. </w:t>
            </w:r>
          </w:p>
        </w:tc>
        <w:tc>
          <w:tcPr>
            <w:tcW w:w="425" w:type="dxa"/>
          </w:tcPr>
          <w:p w14:paraId="5582D8A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0D8AA61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51DBF72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Arkadaşlığın önemini açıklar. </w:t>
            </w:r>
          </w:p>
        </w:tc>
        <w:tc>
          <w:tcPr>
            <w:tcW w:w="425" w:type="dxa"/>
          </w:tcPr>
          <w:p w14:paraId="7A48B55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FA1F3C3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30D0C21" w14:textId="5A3730B5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11. Gereksinim duyduğunda yardım ister. </w:t>
            </w:r>
          </w:p>
        </w:tc>
        <w:tc>
          <w:tcPr>
            <w:tcW w:w="425" w:type="dxa"/>
          </w:tcPr>
          <w:p w14:paraId="16970D0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26FBEB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4EDED5CD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talep etmeden önce bir görevi bağımsız yapmayı dener. </w:t>
            </w:r>
          </w:p>
        </w:tc>
        <w:tc>
          <w:tcPr>
            <w:tcW w:w="425" w:type="dxa"/>
          </w:tcPr>
          <w:p w14:paraId="2DEB12F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71BA1C1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4B032A6D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Yardıma gereksinim duyduğu durumları belirtir. </w:t>
            </w:r>
          </w:p>
        </w:tc>
        <w:tc>
          <w:tcPr>
            <w:tcW w:w="425" w:type="dxa"/>
          </w:tcPr>
          <w:p w14:paraId="0C64AC5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C6D324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5C325BB8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Gereksinim duyduğu desteği tanımlar. </w:t>
            </w:r>
          </w:p>
        </w:tc>
        <w:tc>
          <w:tcPr>
            <w:tcW w:w="425" w:type="dxa"/>
          </w:tcPr>
          <w:p w14:paraId="01D9125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1EE926B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74BCD" w14:textId="706E2509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Destek alabileceği kişileri belirtir. </w:t>
            </w:r>
          </w:p>
        </w:tc>
        <w:tc>
          <w:tcPr>
            <w:tcW w:w="425" w:type="dxa"/>
          </w:tcPr>
          <w:p w14:paraId="2553E40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605B6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9F5D5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CD24D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BB36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D14BE4E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9395C" w14:textId="3FB9BF59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İş birliği gerektiren işlerde sunulan yardımı kabul eder.</w:t>
            </w:r>
          </w:p>
        </w:tc>
        <w:tc>
          <w:tcPr>
            <w:tcW w:w="425" w:type="dxa"/>
          </w:tcPr>
          <w:p w14:paraId="64BA6CD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012F4091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Gerektiğinde yardım talebinde bulunur. </w:t>
            </w:r>
          </w:p>
        </w:tc>
        <w:tc>
          <w:tcPr>
            <w:tcW w:w="425" w:type="dxa"/>
          </w:tcPr>
          <w:p w14:paraId="1800815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2B140EF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9841DAD" w14:textId="2469F286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12. Başkalarına yardım eder. </w:t>
            </w:r>
          </w:p>
        </w:tc>
        <w:tc>
          <w:tcPr>
            <w:tcW w:w="425" w:type="dxa"/>
          </w:tcPr>
          <w:p w14:paraId="1C734AE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31CD9B65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yardıma gereksinim duyduğunu fark eder. </w:t>
            </w:r>
          </w:p>
        </w:tc>
        <w:tc>
          <w:tcPr>
            <w:tcW w:w="425" w:type="dxa"/>
          </w:tcPr>
          <w:p w14:paraId="15AF6EF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27A6D59A" w:rsidR="00117AC9" w:rsidRPr="00BE5561" w:rsidRDefault="00117AC9" w:rsidP="00117AC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Başkasının gereksinim duyduğu yardımı tanımlar. </w:t>
            </w:r>
          </w:p>
        </w:tc>
        <w:tc>
          <w:tcPr>
            <w:tcW w:w="425" w:type="dxa"/>
          </w:tcPr>
          <w:p w14:paraId="18DED92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20814C6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7F99A0C1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Yardımlaşmanın önemini açıklar. </w:t>
            </w:r>
          </w:p>
        </w:tc>
        <w:tc>
          <w:tcPr>
            <w:tcW w:w="425" w:type="dxa"/>
          </w:tcPr>
          <w:p w14:paraId="330A183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2E5F227C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etmeyi alışkanlık hâline getirir. </w:t>
            </w:r>
          </w:p>
        </w:tc>
        <w:tc>
          <w:tcPr>
            <w:tcW w:w="425" w:type="dxa"/>
          </w:tcPr>
          <w:p w14:paraId="6273D36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CCB1B8C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3339C54" w14:textId="21DC2819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Atatürk’ün ülkemize kazandırdığı çağdaş ve demokratik yaşam anlayışını takdir eder.</w:t>
            </w:r>
          </w:p>
        </w:tc>
        <w:tc>
          <w:tcPr>
            <w:tcW w:w="425" w:type="dxa"/>
          </w:tcPr>
          <w:p w14:paraId="7E01338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9E9606B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etkinliklere katılır. </w:t>
            </w:r>
          </w:p>
        </w:tc>
        <w:tc>
          <w:tcPr>
            <w:tcW w:w="425" w:type="dxa"/>
          </w:tcPr>
          <w:p w14:paraId="2A99920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656835C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etkinliklerde sorumluluk alır. </w:t>
            </w:r>
          </w:p>
        </w:tc>
        <w:tc>
          <w:tcPr>
            <w:tcW w:w="425" w:type="dxa"/>
          </w:tcPr>
          <w:p w14:paraId="40D19CC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4009B1F3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duygu ve düşüncelerini farklı yollarla ifade eder. </w:t>
            </w:r>
          </w:p>
        </w:tc>
        <w:tc>
          <w:tcPr>
            <w:tcW w:w="425" w:type="dxa"/>
          </w:tcPr>
          <w:p w14:paraId="7D0D902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14FE1CB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488092C8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Atatürk’ün topluma kazandırdığı değerlere ilişkin duygu ve düşüncelerini farklı yollarla ifade eder. </w:t>
            </w:r>
          </w:p>
        </w:tc>
        <w:tc>
          <w:tcPr>
            <w:tcW w:w="425" w:type="dxa"/>
          </w:tcPr>
          <w:p w14:paraId="5B0585A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4F7BE59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095FD15" w14:textId="19521FEF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15. Farklı ortamlardaki kurallara uyar. </w:t>
            </w:r>
          </w:p>
        </w:tc>
        <w:tc>
          <w:tcPr>
            <w:tcW w:w="425" w:type="dxa"/>
          </w:tcPr>
          <w:p w14:paraId="151ABFA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56A1791F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kurallara örnek verir. </w:t>
            </w:r>
          </w:p>
        </w:tc>
        <w:tc>
          <w:tcPr>
            <w:tcW w:w="425" w:type="dxa"/>
          </w:tcPr>
          <w:p w14:paraId="5ECA408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0C6B4F39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gerekliliğini açıklar. </w:t>
            </w:r>
          </w:p>
        </w:tc>
        <w:tc>
          <w:tcPr>
            <w:tcW w:w="425" w:type="dxa"/>
          </w:tcPr>
          <w:p w14:paraId="73EF46F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B358D17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042EA2C4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kuralların belirlenmesine katkıda bulunur. </w:t>
            </w:r>
          </w:p>
        </w:tc>
        <w:tc>
          <w:tcPr>
            <w:tcW w:w="425" w:type="dxa"/>
          </w:tcPr>
          <w:p w14:paraId="0143BEA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4D669478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kuralların değişebileceğini söyler. </w:t>
            </w:r>
          </w:p>
        </w:tc>
        <w:tc>
          <w:tcPr>
            <w:tcW w:w="425" w:type="dxa"/>
          </w:tcPr>
          <w:p w14:paraId="0116E74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69598E3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73DFDE76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İstekleri/duyguları ile kurallar çeliştiğinde kurallara uygun davranır. </w:t>
            </w:r>
          </w:p>
        </w:tc>
        <w:tc>
          <w:tcPr>
            <w:tcW w:w="425" w:type="dxa"/>
          </w:tcPr>
          <w:p w14:paraId="252ED65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65D1F12F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Toplumsal yaşamda görgü ve nezaket kurallarına uymayı alışkanlık hâline getirir. </w:t>
            </w:r>
          </w:p>
        </w:tc>
        <w:tc>
          <w:tcPr>
            <w:tcW w:w="425" w:type="dxa"/>
          </w:tcPr>
          <w:p w14:paraId="29D9FDF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9ABF39C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26D382C" w14:textId="25556C0F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425" w:type="dxa"/>
          </w:tcPr>
          <w:p w14:paraId="0310A05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6D02949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1FB0ADA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425" w:type="dxa"/>
          </w:tcPr>
          <w:p w14:paraId="10B26C3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CF3897C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316E9405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425" w:type="dxa"/>
          </w:tcPr>
          <w:p w14:paraId="565991C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3E1D4AC" w14:textId="77777777" w:rsidTr="00134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504DA573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425" w:type="dxa"/>
          </w:tcPr>
          <w:p w14:paraId="6DED614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537413E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425" w:type="dxa"/>
          </w:tcPr>
          <w:p w14:paraId="7855778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AD2ED62" w14:textId="77777777" w:rsidTr="00080F2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226ED0F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19. Sosyal davranışlarının sonuçlarını sorgular. </w:t>
            </w:r>
          </w:p>
        </w:tc>
        <w:tc>
          <w:tcPr>
            <w:tcW w:w="425" w:type="dxa"/>
          </w:tcPr>
          <w:p w14:paraId="4306622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67CE57E0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Sorumluluklarını yerine getiremediğinde olası sonuçları açıklar. </w:t>
            </w:r>
          </w:p>
        </w:tc>
        <w:tc>
          <w:tcPr>
            <w:tcW w:w="425" w:type="dxa"/>
          </w:tcPr>
          <w:p w14:paraId="3682554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648CF94" w14:textId="77777777" w:rsidTr="00080F2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200592A9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kabul eder. </w:t>
            </w:r>
          </w:p>
        </w:tc>
        <w:tc>
          <w:tcPr>
            <w:tcW w:w="425" w:type="dxa"/>
          </w:tcPr>
          <w:p w14:paraId="44DC494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321803C" w14:textId="77777777" w:rsidTr="00080F2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50FCD3C8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gözden geçirir. </w:t>
            </w:r>
          </w:p>
        </w:tc>
        <w:tc>
          <w:tcPr>
            <w:tcW w:w="425" w:type="dxa"/>
          </w:tcPr>
          <w:p w14:paraId="4755E6F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7E8AA12B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Yeni davranış seçenekleri üretir. </w:t>
            </w:r>
          </w:p>
        </w:tc>
        <w:tc>
          <w:tcPr>
            <w:tcW w:w="425" w:type="dxa"/>
          </w:tcPr>
          <w:p w14:paraId="32ABE44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56C6C5E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4A98705" w14:textId="281C565D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425" w:type="dxa"/>
          </w:tcPr>
          <w:p w14:paraId="56ADC01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AEA35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BE40C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C75D1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B3CE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009600C2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425" w:type="dxa"/>
          </w:tcPr>
          <w:p w14:paraId="67A29C0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0BBC2C4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61E0421D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425" w:type="dxa"/>
          </w:tcPr>
          <w:p w14:paraId="21CA4DA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5DE57D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2595A072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425" w:type="dxa"/>
          </w:tcPr>
          <w:p w14:paraId="23099EE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222BA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F2A6A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F0127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1F34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3F250CA2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425" w:type="dxa"/>
          </w:tcPr>
          <w:p w14:paraId="68DDFEC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59F4FF63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425" w:type="dxa"/>
          </w:tcPr>
          <w:p w14:paraId="7608BE1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9685FFD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A6ECA" w14:textId="57348812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425" w:type="dxa"/>
          </w:tcPr>
          <w:p w14:paraId="5119076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F152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1C2FB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60886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5DC55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ABC609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4E64" w14:textId="77B9F8B3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425" w:type="dxa"/>
          </w:tcPr>
          <w:p w14:paraId="08C7383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C50A7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2F920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02211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C1D4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18F2F758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38B33" w14:textId="3603D34E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425" w:type="dxa"/>
          </w:tcPr>
          <w:p w14:paraId="399022C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923049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53491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28F39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16C79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9F158BE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3CDA6435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425" w:type="dxa"/>
          </w:tcPr>
          <w:p w14:paraId="7DF12F6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573F8C96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AE65CB3" w14:textId="24636C0B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21. Estetik değerleri korur. </w:t>
            </w:r>
          </w:p>
        </w:tc>
        <w:tc>
          <w:tcPr>
            <w:tcW w:w="425" w:type="dxa"/>
          </w:tcPr>
          <w:p w14:paraId="127EF32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1FE95704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güzelliklere değer verir. </w:t>
            </w:r>
          </w:p>
        </w:tc>
        <w:tc>
          <w:tcPr>
            <w:tcW w:w="425" w:type="dxa"/>
          </w:tcPr>
          <w:p w14:paraId="183CF54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26F96D66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güzelliklerin korunmasına özen gösterir. </w:t>
            </w:r>
          </w:p>
        </w:tc>
        <w:tc>
          <w:tcPr>
            <w:tcW w:w="425" w:type="dxa"/>
          </w:tcPr>
          <w:p w14:paraId="2684F2A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D4AF4A6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2C529E2" w14:textId="31870B9A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425" w:type="dxa"/>
          </w:tcPr>
          <w:p w14:paraId="00E488B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36ED30F0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13E676BA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425" w:type="dxa"/>
          </w:tcPr>
          <w:p w14:paraId="5637C26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4D1C11A0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425" w:type="dxa"/>
          </w:tcPr>
          <w:p w14:paraId="45F94C8B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0E66E762" w14:textId="77777777" w:rsidTr="007E24D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40A7" w14:textId="6429D67E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425" w:type="dxa"/>
          </w:tcPr>
          <w:p w14:paraId="64F02E84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C9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5F1318E2" w:rsidR="00117AC9" w:rsidRPr="00821D3C" w:rsidRDefault="00117AC9" w:rsidP="00117AC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425" w:type="dxa"/>
          </w:tcPr>
          <w:p w14:paraId="268975BD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117AC9" w:rsidRPr="00BE5561" w:rsidRDefault="00117AC9" w:rsidP="00117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17AC9"/>
    <w:rsid w:val="001B6896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2026-05-20T09:34:00Z</dcterms:modified>
</cp:coreProperties>
</file>