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1C641CAF" w:rsidR="00F712FF" w:rsidRPr="00BE5561" w:rsidRDefault="008B4888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BİLİŞSEL GELİŞİM </w:t>
      </w:r>
      <w:r w:rsidR="001E0692">
        <w:rPr>
          <w:rFonts w:ascii="Times New Roman" w:hAnsi="Times New Roman" w:cs="Times New Roman"/>
          <w:b/>
          <w:bCs/>
          <w:sz w:val="24"/>
          <w:szCs w:val="24"/>
        </w:rPr>
        <w:t>KONTROL LİSTESİ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2DDA755C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7769B">
        <w:rPr>
          <w:rFonts w:ascii="Times New Roman" w:hAnsi="Times New Roman" w:cs="Times New Roman"/>
          <w:b/>
          <w:bCs/>
          <w:sz w:val="24"/>
          <w:szCs w:val="24"/>
        </w:rPr>
        <w:t>OCAK</w:t>
      </w:r>
    </w:p>
    <w:p w14:paraId="7DF39F4D" w14:textId="77777777" w:rsidR="008B4888" w:rsidRPr="00BE5561" w:rsidRDefault="008B4888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119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655"/>
        <w:gridCol w:w="1985"/>
        <w:gridCol w:w="1559"/>
      </w:tblGrid>
      <w:tr w:rsidR="006B6D93" w:rsidRPr="00BE5561" w14:paraId="49FBB2D9" w14:textId="77777777" w:rsidTr="00F96D2A">
        <w:tc>
          <w:tcPr>
            <w:tcW w:w="7655" w:type="dxa"/>
          </w:tcPr>
          <w:p w14:paraId="30C26FD3" w14:textId="06D6A718" w:rsidR="006B6D93" w:rsidRPr="00BE5561" w:rsidRDefault="006B6D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BİLİŞSEL GELİŞİM</w:t>
            </w:r>
          </w:p>
        </w:tc>
        <w:tc>
          <w:tcPr>
            <w:tcW w:w="1985" w:type="dxa"/>
          </w:tcPr>
          <w:p w14:paraId="2E48B683" w14:textId="3A0DBBFE" w:rsidR="006B6D93" w:rsidRPr="00BE5561" w:rsidRDefault="00F96D2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Kazandırılamadı</w:t>
            </w:r>
          </w:p>
        </w:tc>
        <w:tc>
          <w:tcPr>
            <w:tcW w:w="1559" w:type="dxa"/>
          </w:tcPr>
          <w:p w14:paraId="368E96A8" w14:textId="7822F952" w:rsidR="006B6D93" w:rsidRPr="00BE5561" w:rsidRDefault="00F96D2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Kazandırıldı</w:t>
            </w:r>
          </w:p>
        </w:tc>
      </w:tr>
      <w:tr w:rsidR="006B6D93" w:rsidRPr="00BE5561" w14:paraId="0FEE0A08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064ACA8" w14:textId="48600E30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1. Nesneye/duruma/olaya yönelik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dikkatini sürdürür.</w:t>
            </w:r>
          </w:p>
        </w:tc>
        <w:tc>
          <w:tcPr>
            <w:tcW w:w="1985" w:type="dxa"/>
          </w:tcPr>
          <w:p w14:paraId="71408737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3902F2F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008AFB0E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388FB" w14:textId="075EBB09" w:rsidR="006B6D93" w:rsidRPr="00BE5561" w:rsidRDefault="006B6D93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 edilmesi gereken nesneye/duruma/olaya odaklanır.</w:t>
            </w:r>
          </w:p>
        </w:tc>
        <w:tc>
          <w:tcPr>
            <w:tcW w:w="1985" w:type="dxa"/>
          </w:tcPr>
          <w:p w14:paraId="34AAE83D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B9C4AF2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6FB247DC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E02D4" w14:textId="5F05BB27" w:rsidR="006B6D93" w:rsidRPr="00BE5561" w:rsidRDefault="006B6D93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Dikkatini çeken nesne/durum/olay ile ilgili bir ya da birden fazla özelliği/niteliği söyler.</w:t>
            </w:r>
          </w:p>
        </w:tc>
        <w:tc>
          <w:tcPr>
            <w:tcW w:w="1985" w:type="dxa"/>
          </w:tcPr>
          <w:p w14:paraId="704F7F6F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D8BF3C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769DADB8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BADFF" w14:textId="6F81E009" w:rsidR="006B6D93" w:rsidRPr="00BE5561" w:rsidRDefault="006B6D93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Dikkatini çeken nesneye/duruma/olaya yönelik sorular sorar.</w:t>
            </w:r>
          </w:p>
        </w:tc>
        <w:tc>
          <w:tcPr>
            <w:tcW w:w="1985" w:type="dxa"/>
          </w:tcPr>
          <w:p w14:paraId="14CED8D8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E619BB3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5FFB646D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E52DF" w14:textId="7382FCF9" w:rsidR="006B6D93" w:rsidRPr="00BE5561" w:rsidRDefault="006B6D93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Dikkatini çeken nesneye/duruma/olaya yönelik yanıtları dinler.</w:t>
            </w:r>
          </w:p>
        </w:tc>
        <w:tc>
          <w:tcPr>
            <w:tcW w:w="1985" w:type="dxa"/>
          </w:tcPr>
          <w:p w14:paraId="185E0590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A0822E7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1C3C6861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88862" w14:textId="77F84637" w:rsidR="006B6D93" w:rsidRPr="00BE5561" w:rsidRDefault="006B6D93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 dağıtıcı uyaranlara rağmen etkinliğe yönelik dikkatini sürdürür.</w:t>
            </w:r>
          </w:p>
        </w:tc>
        <w:tc>
          <w:tcPr>
            <w:tcW w:w="1985" w:type="dxa"/>
          </w:tcPr>
          <w:p w14:paraId="5BA4E8D3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84BC98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F869B11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D1A84" w14:textId="307972D2" w:rsidR="006B6D93" w:rsidRPr="00BE5561" w:rsidRDefault="006B6D93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Bir göreve/işe ara verdikten sonra yeniden odaklanır.</w:t>
            </w:r>
          </w:p>
        </w:tc>
        <w:tc>
          <w:tcPr>
            <w:tcW w:w="1985" w:type="dxa"/>
          </w:tcPr>
          <w:p w14:paraId="5E6F2C84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A0BB9BD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5DFCBE2E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79A0A" w14:textId="5AC1863E" w:rsidR="006B6D93" w:rsidRPr="00BE5561" w:rsidRDefault="006B6D93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Yeniden odaklandığı işini tamamlar</w:t>
            </w:r>
          </w:p>
        </w:tc>
        <w:tc>
          <w:tcPr>
            <w:tcW w:w="1985" w:type="dxa"/>
          </w:tcPr>
          <w:p w14:paraId="0ADD5AB0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8ECB860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673E2E4F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418D628" w14:textId="048A51BD" w:rsidR="006B6D93" w:rsidRPr="00BE5561" w:rsidRDefault="006B6D93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2.Nesnelerin/varlıkların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özelliklerini açıklar.</w:t>
            </w:r>
          </w:p>
        </w:tc>
        <w:tc>
          <w:tcPr>
            <w:tcW w:w="1985" w:type="dxa"/>
          </w:tcPr>
          <w:p w14:paraId="07DCA882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7392CE3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6576CB01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38CE7" w14:textId="547E8CDF" w:rsidR="006B6D93" w:rsidRPr="00BE5561" w:rsidRDefault="006B6D93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Nesnelerin/varlıkların adını söyler.</w:t>
            </w:r>
          </w:p>
        </w:tc>
        <w:tc>
          <w:tcPr>
            <w:tcW w:w="1985" w:type="dxa"/>
          </w:tcPr>
          <w:p w14:paraId="6CC14B96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E7DB93F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5499B12E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DCBA" w14:textId="2BA0BC0B" w:rsidR="006B6D93" w:rsidRPr="00BE5561" w:rsidRDefault="006B6D93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Nesneleri/varlıkları inceler.</w:t>
            </w:r>
          </w:p>
        </w:tc>
        <w:tc>
          <w:tcPr>
            <w:tcW w:w="1985" w:type="dxa"/>
          </w:tcPr>
          <w:p w14:paraId="345E8C9C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4509A0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4D39649B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0A34099B" w:rsidR="006B6D93" w:rsidRPr="00BE5561" w:rsidRDefault="006B6D93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Nesnelerin/varlıkların fiziksel özelliklerini betimler.</w:t>
            </w:r>
          </w:p>
        </w:tc>
        <w:tc>
          <w:tcPr>
            <w:tcW w:w="1985" w:type="dxa"/>
          </w:tcPr>
          <w:p w14:paraId="52FA9079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1854460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3BBD3215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E12EF" w14:textId="184F07F6" w:rsidR="006B6D93" w:rsidRPr="00BE5561" w:rsidRDefault="006B6D93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 xml:space="preserve">Nesnelerin/varlıkların işlevsel özelliklerini betimler. </w:t>
            </w:r>
          </w:p>
        </w:tc>
        <w:tc>
          <w:tcPr>
            <w:tcW w:w="1985" w:type="dxa"/>
          </w:tcPr>
          <w:p w14:paraId="07691E7D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C355B5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190FFFA7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71F20" w14:textId="1AD435DD" w:rsidR="006B6D93" w:rsidRPr="00BE5561" w:rsidRDefault="006B6D93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 xml:space="preserve">Nesnelerin/varlıkların benzer yönlerine örnekler verir. </w:t>
            </w:r>
          </w:p>
        </w:tc>
        <w:tc>
          <w:tcPr>
            <w:tcW w:w="1985" w:type="dxa"/>
          </w:tcPr>
          <w:p w14:paraId="31B2041D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5549F2F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E5380C5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F64DD" w14:textId="3C601756" w:rsidR="006B6D93" w:rsidRPr="00BE5561" w:rsidRDefault="006B6D93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Nesnelerin/varlıkların farklı yönlerine örnekler verir.</w:t>
            </w:r>
          </w:p>
        </w:tc>
        <w:tc>
          <w:tcPr>
            <w:tcW w:w="1985" w:type="dxa"/>
          </w:tcPr>
          <w:p w14:paraId="505D38CB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3589AAA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55AD38CE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47FCF85" w14:textId="4532240C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 xml:space="preserve">Kazanım 4. Nesne/durum/olayla ilgili tahminlerini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değerlendirir.</w:t>
            </w:r>
          </w:p>
        </w:tc>
        <w:tc>
          <w:tcPr>
            <w:tcW w:w="1985" w:type="dxa"/>
          </w:tcPr>
          <w:p w14:paraId="464905DF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A730CB5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75D90652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924FA" w14:textId="64E47C2A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Nesne-durum-olayı inceler</w:t>
            </w:r>
          </w:p>
        </w:tc>
        <w:tc>
          <w:tcPr>
            <w:tcW w:w="1985" w:type="dxa"/>
          </w:tcPr>
          <w:p w14:paraId="69BC8B78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13F7628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15CB3509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45CB8" w14:textId="38122DCF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Tahminini söyler.</w:t>
            </w:r>
          </w:p>
        </w:tc>
        <w:tc>
          <w:tcPr>
            <w:tcW w:w="1985" w:type="dxa"/>
          </w:tcPr>
          <w:p w14:paraId="6AF5CC18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2A398F8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73C8809B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E4654" w14:textId="1CB28B78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Gerçek durumu inceler.</w:t>
            </w:r>
          </w:p>
        </w:tc>
        <w:tc>
          <w:tcPr>
            <w:tcW w:w="1985" w:type="dxa"/>
          </w:tcPr>
          <w:p w14:paraId="319CD6DD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8EBA7A9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1AEB1205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A9FAF" w14:textId="45A6F463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Tahmini ile gerçek durumu karşılaştırır.</w:t>
            </w:r>
          </w:p>
        </w:tc>
        <w:tc>
          <w:tcPr>
            <w:tcW w:w="1985" w:type="dxa"/>
          </w:tcPr>
          <w:p w14:paraId="42CCF3A3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BAB7FD1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5F3AAB17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F17BE" w14:textId="7FC89DF5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Tahmini ile gerçek durum arasındaki benzerlikleri/farklılıkları açıklar.</w:t>
            </w:r>
          </w:p>
        </w:tc>
        <w:tc>
          <w:tcPr>
            <w:tcW w:w="1985" w:type="dxa"/>
          </w:tcPr>
          <w:p w14:paraId="0EDEAA45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36CF2B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1C707385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28B6A" w14:textId="12E9EBCE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Tahmine ilişkin çıkarımda bulunur.</w:t>
            </w:r>
          </w:p>
        </w:tc>
        <w:tc>
          <w:tcPr>
            <w:tcW w:w="1985" w:type="dxa"/>
          </w:tcPr>
          <w:p w14:paraId="0A6B44DE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03DA694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92E4AD5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10C778F" w14:textId="6B029C3C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RANGE!A36"/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5. Neden-sonuç ilişkisi kurar.</w:t>
            </w:r>
            <w:bookmarkEnd w:id="1"/>
          </w:p>
        </w:tc>
        <w:tc>
          <w:tcPr>
            <w:tcW w:w="1985" w:type="dxa"/>
          </w:tcPr>
          <w:p w14:paraId="76535A53" w14:textId="77777777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6BD16E3" w14:textId="77777777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7DF557D0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99981" w14:textId="68A8B3A3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Bir olayın olası nedenlerini söyler.</w:t>
            </w:r>
          </w:p>
        </w:tc>
        <w:tc>
          <w:tcPr>
            <w:tcW w:w="1985" w:type="dxa"/>
          </w:tcPr>
          <w:p w14:paraId="5582D8AE" w14:textId="77777777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7BF7DEE" w14:textId="77777777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0D8AA61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36D2FB" w14:textId="0E7C03BD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Bir olayın olası sonuçlarını söyler.</w:t>
            </w:r>
          </w:p>
        </w:tc>
        <w:tc>
          <w:tcPr>
            <w:tcW w:w="1985" w:type="dxa"/>
          </w:tcPr>
          <w:p w14:paraId="7A48B555" w14:textId="77777777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2616907" w14:textId="77777777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6FA1F3C3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D0C21" w14:textId="3546B4B7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Nesne/durum/olaylar arasındaki neden-sonuç ilişkisini açıklar.</w:t>
            </w:r>
          </w:p>
        </w:tc>
        <w:tc>
          <w:tcPr>
            <w:tcW w:w="1985" w:type="dxa"/>
          </w:tcPr>
          <w:p w14:paraId="16970D01" w14:textId="77777777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BDAAFFD" w14:textId="77777777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626FBEBE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FE34C18" w14:textId="1BF6FAEE" w:rsidR="006B6D93" w:rsidRPr="00821D3C" w:rsidRDefault="006B6D93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bookmarkStart w:id="2" w:name="RANGE!A40"/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6. Günlük yaşamda kullanılan sembolleri tanır.</w:t>
            </w:r>
            <w:bookmarkEnd w:id="2"/>
          </w:p>
        </w:tc>
        <w:tc>
          <w:tcPr>
            <w:tcW w:w="1985" w:type="dxa"/>
          </w:tcPr>
          <w:p w14:paraId="2DEB12FB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E43EDFE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71BA1C1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CFC38" w14:textId="44A7234D" w:rsidR="006B6D93" w:rsidRPr="00821D3C" w:rsidRDefault="006B6D93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Gösterilen sembolün anlamını söyler.</w:t>
            </w:r>
          </w:p>
        </w:tc>
        <w:tc>
          <w:tcPr>
            <w:tcW w:w="1985" w:type="dxa"/>
          </w:tcPr>
          <w:p w14:paraId="0C64AC5D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D353239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3C6D3243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B97BE" w14:textId="530B5D47" w:rsidR="006B6D93" w:rsidRPr="00821D3C" w:rsidRDefault="006B6D93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Verilen açıklamaya uygun sembolü gösterir.</w:t>
            </w:r>
          </w:p>
        </w:tc>
        <w:tc>
          <w:tcPr>
            <w:tcW w:w="1985" w:type="dxa"/>
          </w:tcPr>
          <w:p w14:paraId="01D9125E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FA2586B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3D14BE4E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9395C" w14:textId="45FC9B79" w:rsidR="006B6D93" w:rsidRPr="00821D3C" w:rsidRDefault="006B6D93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Bilmediği sembollerin anlamını sorar.</w:t>
            </w:r>
          </w:p>
        </w:tc>
        <w:tc>
          <w:tcPr>
            <w:tcW w:w="1985" w:type="dxa"/>
          </w:tcPr>
          <w:p w14:paraId="64BA6CDD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EEF5072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514FE1CB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896C4B7" w14:textId="00664957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 xml:space="preserve">Kazanım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9.Sayı farkındalığı gösterir.</w:t>
            </w:r>
          </w:p>
        </w:tc>
        <w:tc>
          <w:tcPr>
            <w:tcW w:w="1985" w:type="dxa"/>
          </w:tcPr>
          <w:p w14:paraId="5B0585A2" w14:textId="77777777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DE479EE" w14:textId="77777777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04F7BE59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5FD15" w14:textId="135B30A7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Gündelik hayatta sayılarla karşılaştığı nesne/durumlara örnek verir.</w:t>
            </w:r>
          </w:p>
        </w:tc>
        <w:tc>
          <w:tcPr>
            <w:tcW w:w="1985" w:type="dxa"/>
          </w:tcPr>
          <w:p w14:paraId="151ABFA3" w14:textId="77777777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E367BC0" w14:textId="77777777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49971FBA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124D9" w14:textId="5D089E2C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Gösterilen sayının kaç olduğunu söyler</w:t>
            </w:r>
          </w:p>
        </w:tc>
        <w:tc>
          <w:tcPr>
            <w:tcW w:w="1985" w:type="dxa"/>
          </w:tcPr>
          <w:p w14:paraId="73EF46FC" w14:textId="77777777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D832D8E" w14:textId="77777777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B358D17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5A90C25" w14:textId="06330FF5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Söylenen sayıyı gösterir.</w:t>
            </w:r>
          </w:p>
        </w:tc>
        <w:tc>
          <w:tcPr>
            <w:tcW w:w="1985" w:type="dxa"/>
          </w:tcPr>
          <w:p w14:paraId="0143BEA9" w14:textId="77777777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EF61D5B" w14:textId="77777777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B370587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26EF1" w14:textId="1823994B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10'a kadar olan sayıların bazılarını yazar.</w:t>
            </w:r>
          </w:p>
        </w:tc>
        <w:tc>
          <w:tcPr>
            <w:tcW w:w="1985" w:type="dxa"/>
          </w:tcPr>
          <w:p w14:paraId="0116E740" w14:textId="77777777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B2319A" w14:textId="77777777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669598E3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78DBD95E" w14:textId="3BD40042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10. Sayma becerisi sergiler.</w:t>
            </w:r>
          </w:p>
        </w:tc>
        <w:tc>
          <w:tcPr>
            <w:tcW w:w="1985" w:type="dxa"/>
          </w:tcPr>
          <w:p w14:paraId="252ED65F" w14:textId="77777777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E2D1A8" w14:textId="77777777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D6BA970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8044F" w14:textId="58619E36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İleriye/geriye doğru ritmik sayar</w:t>
            </w:r>
          </w:p>
        </w:tc>
        <w:tc>
          <w:tcPr>
            <w:tcW w:w="1985" w:type="dxa"/>
          </w:tcPr>
          <w:p w14:paraId="29D9FDFD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F1A658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59ABF39C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D382C" w14:textId="64B9E176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Gösterilen gruptaki nesneleri sayar</w:t>
            </w:r>
          </w:p>
        </w:tc>
        <w:tc>
          <w:tcPr>
            <w:tcW w:w="1985" w:type="dxa"/>
          </w:tcPr>
          <w:p w14:paraId="0310A051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FE2FCF9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CF3897C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B5AD2E6" w14:textId="00B0EA66" w:rsidR="006B6D93" w:rsidRPr="00821D3C" w:rsidRDefault="006B6D93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Belirtilen sayı kadar nesne/varlığı gösterir.</w:t>
            </w:r>
          </w:p>
        </w:tc>
        <w:tc>
          <w:tcPr>
            <w:tcW w:w="1985" w:type="dxa"/>
          </w:tcPr>
          <w:p w14:paraId="565991CD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53B53EB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53E1D4AC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5EE317E" w14:textId="77C94D8C" w:rsidR="006B6D93" w:rsidRPr="00821D3C" w:rsidRDefault="006B6D93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Bir sayıdan önce ve sonra gelen sayıyı söyler.</w:t>
            </w:r>
          </w:p>
        </w:tc>
        <w:tc>
          <w:tcPr>
            <w:tcW w:w="1985" w:type="dxa"/>
          </w:tcPr>
          <w:p w14:paraId="6DED6146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6B9A49A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AAA96F1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39017" w14:textId="5B6E6148" w:rsidR="006B6D93" w:rsidRPr="00821D3C" w:rsidRDefault="006B6D93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lastRenderedPageBreak/>
              <w:t>Nesne grupları ile sayıları eşleştirir</w:t>
            </w:r>
          </w:p>
        </w:tc>
        <w:tc>
          <w:tcPr>
            <w:tcW w:w="1985" w:type="dxa"/>
          </w:tcPr>
          <w:p w14:paraId="670BCB9F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A8F89F9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C746C84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D74CA" w14:textId="3496F50A" w:rsidR="006B6D93" w:rsidRPr="00821D3C" w:rsidRDefault="006B6D93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Grup hâlindeki nesnelerin/varlıkların sayısını saymadan hızlıca söyler</w:t>
            </w:r>
          </w:p>
        </w:tc>
        <w:tc>
          <w:tcPr>
            <w:tcW w:w="1985" w:type="dxa"/>
          </w:tcPr>
          <w:p w14:paraId="1B26500A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7D93D6A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334D5CA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21C6361" w14:textId="1BC9EDC7" w:rsidR="006B6D93" w:rsidRPr="00821D3C" w:rsidRDefault="006B6D93" w:rsidP="00D91AA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</w:t>
            </w:r>
            <w:r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. </w:t>
            </w:r>
            <w:r w:rsidRPr="00AF4BBE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Zamanla ilgili kavramları günlük yaşamdaki olaylarla ilişkili olarak kullanır.</w:t>
            </w:r>
          </w:p>
        </w:tc>
        <w:tc>
          <w:tcPr>
            <w:tcW w:w="1985" w:type="dxa"/>
          </w:tcPr>
          <w:p w14:paraId="561D483E" w14:textId="77777777" w:rsidR="006B6D93" w:rsidRPr="00BE5561" w:rsidRDefault="006B6D93" w:rsidP="00D91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C6961B8" w14:textId="77777777" w:rsidR="006B6D93" w:rsidRPr="00BE5561" w:rsidRDefault="006B6D93" w:rsidP="00D91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AE0" w:rsidRPr="00BE5561" w14:paraId="717F754E" w14:textId="77777777" w:rsidTr="006F23B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A6F70" w14:textId="789ED1D3" w:rsidR="00865AE0" w:rsidRPr="00865AE0" w:rsidRDefault="00865AE0" w:rsidP="00865AE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65AE0">
              <w:rPr>
                <w:rFonts w:ascii="Comic Sans MS" w:hAnsi="Comic Sans MS"/>
                <w:color w:val="231F20"/>
                <w:sz w:val="20"/>
                <w:szCs w:val="20"/>
              </w:rPr>
              <w:t>Olayları</w:t>
            </w:r>
            <w:r w:rsidRPr="00865AE0">
              <w:rPr>
                <w:rFonts w:ascii="Comic Sans MS" w:hAnsi="Comic Sans MS"/>
                <w:color w:val="231F20"/>
                <w:spacing w:val="-14"/>
                <w:sz w:val="20"/>
                <w:szCs w:val="20"/>
              </w:rPr>
              <w:t xml:space="preserve"> </w:t>
            </w:r>
            <w:r w:rsidRPr="00865AE0">
              <w:rPr>
                <w:rFonts w:ascii="Comic Sans MS" w:hAnsi="Comic Sans MS"/>
                <w:color w:val="231F20"/>
                <w:sz w:val="20"/>
                <w:szCs w:val="20"/>
              </w:rPr>
              <w:t>oluş</w:t>
            </w:r>
            <w:r w:rsidRPr="00865AE0">
              <w:rPr>
                <w:rFonts w:ascii="Comic Sans MS" w:hAnsi="Comic Sans MS"/>
                <w:color w:val="231F20"/>
                <w:spacing w:val="-13"/>
                <w:sz w:val="20"/>
                <w:szCs w:val="20"/>
              </w:rPr>
              <w:t xml:space="preserve"> </w:t>
            </w:r>
            <w:r w:rsidRPr="00865AE0">
              <w:rPr>
                <w:rFonts w:ascii="Comic Sans MS" w:hAnsi="Comic Sans MS"/>
                <w:color w:val="231F20"/>
                <w:sz w:val="20"/>
                <w:szCs w:val="20"/>
              </w:rPr>
              <w:t>zamanına</w:t>
            </w:r>
            <w:r w:rsidRPr="00865AE0">
              <w:rPr>
                <w:rFonts w:ascii="Comic Sans MS" w:hAnsi="Comic Sans MS"/>
                <w:color w:val="231F20"/>
                <w:spacing w:val="-13"/>
                <w:sz w:val="20"/>
                <w:szCs w:val="20"/>
              </w:rPr>
              <w:t xml:space="preserve"> </w:t>
            </w:r>
            <w:r w:rsidRPr="00865AE0">
              <w:rPr>
                <w:rFonts w:ascii="Comic Sans MS" w:hAnsi="Comic Sans MS"/>
                <w:color w:val="231F20"/>
                <w:sz w:val="20"/>
                <w:szCs w:val="20"/>
              </w:rPr>
              <w:t>göre</w:t>
            </w:r>
            <w:r w:rsidRPr="00865AE0">
              <w:rPr>
                <w:rFonts w:ascii="Comic Sans MS" w:hAnsi="Comic Sans MS"/>
                <w:color w:val="231F20"/>
                <w:spacing w:val="-13"/>
                <w:sz w:val="20"/>
                <w:szCs w:val="20"/>
              </w:rPr>
              <w:t xml:space="preserve"> </w:t>
            </w:r>
            <w:r w:rsidRPr="00865AE0">
              <w:rPr>
                <w:rFonts w:ascii="Comic Sans MS" w:hAnsi="Comic Sans MS"/>
                <w:color w:val="231F20"/>
                <w:sz w:val="20"/>
                <w:szCs w:val="20"/>
              </w:rPr>
              <w:t>sıralar.</w:t>
            </w:r>
          </w:p>
        </w:tc>
        <w:tc>
          <w:tcPr>
            <w:tcW w:w="1985" w:type="dxa"/>
          </w:tcPr>
          <w:p w14:paraId="6E91F958" w14:textId="77777777" w:rsidR="00865AE0" w:rsidRPr="00BE5561" w:rsidRDefault="00865AE0" w:rsidP="00865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117A71E" w14:textId="77777777" w:rsidR="00865AE0" w:rsidRPr="00BE5561" w:rsidRDefault="00865AE0" w:rsidP="00865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AE0" w:rsidRPr="00BE5561" w14:paraId="7C782180" w14:textId="77777777" w:rsidTr="006F23B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421F4" w14:textId="7E577C68" w:rsidR="00865AE0" w:rsidRPr="00865AE0" w:rsidRDefault="00865AE0" w:rsidP="00865AE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65AE0">
              <w:rPr>
                <w:rFonts w:ascii="Comic Sans MS" w:hAnsi="Comic Sans MS"/>
                <w:color w:val="231F20"/>
                <w:sz w:val="20"/>
                <w:szCs w:val="20"/>
              </w:rPr>
              <w:t>Zaman-değişim</w:t>
            </w:r>
            <w:r w:rsidRPr="00865AE0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865AE0">
              <w:rPr>
                <w:rFonts w:ascii="Comic Sans MS" w:hAnsi="Comic Sans MS"/>
                <w:color w:val="231F20"/>
                <w:sz w:val="20"/>
                <w:szCs w:val="20"/>
              </w:rPr>
              <w:t>ilişkisini</w:t>
            </w:r>
            <w:r w:rsidRPr="00865AE0">
              <w:rPr>
                <w:rFonts w:ascii="Comic Sans MS" w:hAnsi="Comic Sans MS"/>
                <w:color w:val="231F20"/>
                <w:spacing w:val="-8"/>
                <w:sz w:val="20"/>
                <w:szCs w:val="20"/>
              </w:rPr>
              <w:t xml:space="preserve"> </w:t>
            </w:r>
            <w:r w:rsidRPr="00865AE0">
              <w:rPr>
                <w:rFonts w:ascii="Comic Sans MS" w:hAnsi="Comic Sans MS"/>
                <w:color w:val="231F20"/>
                <w:sz w:val="20"/>
                <w:szCs w:val="20"/>
              </w:rPr>
              <w:t>fark</w:t>
            </w:r>
            <w:r w:rsidRPr="00865AE0">
              <w:rPr>
                <w:rFonts w:ascii="Comic Sans MS" w:hAnsi="Comic Sans MS"/>
                <w:color w:val="231F20"/>
                <w:spacing w:val="-8"/>
                <w:sz w:val="20"/>
                <w:szCs w:val="20"/>
              </w:rPr>
              <w:t xml:space="preserve"> </w:t>
            </w:r>
            <w:r w:rsidRPr="00865AE0">
              <w:rPr>
                <w:rFonts w:ascii="Comic Sans MS" w:hAnsi="Comic Sans MS"/>
                <w:color w:val="231F20"/>
                <w:sz w:val="20"/>
                <w:szCs w:val="20"/>
              </w:rPr>
              <w:t>eder.</w:t>
            </w:r>
          </w:p>
        </w:tc>
        <w:tc>
          <w:tcPr>
            <w:tcW w:w="1985" w:type="dxa"/>
          </w:tcPr>
          <w:p w14:paraId="1C5767C8" w14:textId="77777777" w:rsidR="00865AE0" w:rsidRPr="00BE5561" w:rsidRDefault="00865AE0" w:rsidP="00865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352AD6" w14:textId="77777777" w:rsidR="00865AE0" w:rsidRPr="00BE5561" w:rsidRDefault="00865AE0" w:rsidP="00865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AE0" w:rsidRPr="00BE5561" w14:paraId="58171EB0" w14:textId="77777777" w:rsidTr="006F23B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A13E0" w14:textId="00D507F4" w:rsidR="00865AE0" w:rsidRPr="00865AE0" w:rsidRDefault="00865AE0" w:rsidP="00865AE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65AE0">
              <w:rPr>
                <w:rFonts w:ascii="Comic Sans MS" w:hAnsi="Comic Sans MS"/>
                <w:color w:val="231F20"/>
                <w:sz w:val="20"/>
                <w:szCs w:val="20"/>
              </w:rPr>
              <w:t>İşi/görevi</w:t>
            </w:r>
            <w:r w:rsidRPr="00865AE0">
              <w:rPr>
                <w:rFonts w:ascii="Comic Sans MS" w:hAnsi="Comic Sans MS"/>
                <w:color w:val="231F20"/>
                <w:spacing w:val="-10"/>
                <w:sz w:val="20"/>
                <w:szCs w:val="20"/>
              </w:rPr>
              <w:t xml:space="preserve"> </w:t>
            </w:r>
            <w:r w:rsidRPr="00865AE0">
              <w:rPr>
                <w:rFonts w:ascii="Comic Sans MS" w:hAnsi="Comic Sans MS"/>
                <w:color w:val="231F20"/>
                <w:sz w:val="20"/>
                <w:szCs w:val="20"/>
              </w:rPr>
              <w:t>kendisine</w:t>
            </w:r>
            <w:r w:rsidRPr="00865AE0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865AE0">
              <w:rPr>
                <w:rFonts w:ascii="Comic Sans MS" w:hAnsi="Comic Sans MS"/>
                <w:color w:val="231F20"/>
                <w:sz w:val="20"/>
                <w:szCs w:val="20"/>
              </w:rPr>
              <w:t>verilen</w:t>
            </w:r>
            <w:r w:rsidRPr="00865AE0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865AE0">
              <w:rPr>
                <w:rFonts w:ascii="Comic Sans MS" w:hAnsi="Comic Sans MS"/>
                <w:color w:val="231F20"/>
                <w:sz w:val="20"/>
                <w:szCs w:val="20"/>
              </w:rPr>
              <w:t>zaman</w:t>
            </w:r>
            <w:r w:rsidRPr="00865AE0">
              <w:rPr>
                <w:rFonts w:ascii="Comic Sans MS" w:hAnsi="Comic Sans MS"/>
                <w:color w:val="231F20"/>
                <w:spacing w:val="-10"/>
                <w:sz w:val="20"/>
                <w:szCs w:val="20"/>
              </w:rPr>
              <w:t xml:space="preserve"> </w:t>
            </w:r>
            <w:r w:rsidRPr="00865AE0">
              <w:rPr>
                <w:rFonts w:ascii="Comic Sans MS" w:hAnsi="Comic Sans MS"/>
                <w:color w:val="231F20"/>
                <w:sz w:val="20"/>
                <w:szCs w:val="20"/>
              </w:rPr>
              <w:t>aralığında</w:t>
            </w:r>
            <w:r w:rsidRPr="00865AE0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865AE0">
              <w:rPr>
                <w:rFonts w:ascii="Comic Sans MS" w:hAnsi="Comic Sans MS"/>
                <w:color w:val="231F20"/>
                <w:sz w:val="20"/>
                <w:szCs w:val="20"/>
              </w:rPr>
              <w:t>tamamlamaya</w:t>
            </w:r>
            <w:r w:rsidRPr="00865AE0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865AE0">
              <w:rPr>
                <w:rFonts w:ascii="Comic Sans MS" w:hAnsi="Comic Sans MS"/>
                <w:color w:val="231F20"/>
                <w:sz w:val="20"/>
                <w:szCs w:val="20"/>
              </w:rPr>
              <w:t>çalışır.</w:t>
            </w:r>
          </w:p>
        </w:tc>
        <w:tc>
          <w:tcPr>
            <w:tcW w:w="1985" w:type="dxa"/>
          </w:tcPr>
          <w:p w14:paraId="42C95343" w14:textId="77777777" w:rsidR="00865AE0" w:rsidRPr="00BE5561" w:rsidRDefault="00865AE0" w:rsidP="00865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08C17D8" w14:textId="77777777" w:rsidR="00865AE0" w:rsidRPr="00BE5561" w:rsidRDefault="00865AE0" w:rsidP="00865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50B05D8F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AF5CBAE" w14:textId="084CA141" w:rsidR="006B6D93" w:rsidRPr="00A865ED" w:rsidRDefault="006B6D93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19. Bir etkinliği/görevi tamamlamak için çaba gösterir.</w:t>
            </w:r>
          </w:p>
        </w:tc>
        <w:tc>
          <w:tcPr>
            <w:tcW w:w="1985" w:type="dxa"/>
          </w:tcPr>
          <w:p w14:paraId="5293A7A1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592A807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69426D2F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21C68" w14:textId="1AAE2A8F" w:rsidR="006B6D93" w:rsidRPr="00821D3C" w:rsidRDefault="006B6D93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Kendi başına bir etkinliğe/göreve başlar.</w:t>
            </w:r>
          </w:p>
        </w:tc>
        <w:tc>
          <w:tcPr>
            <w:tcW w:w="1985" w:type="dxa"/>
          </w:tcPr>
          <w:p w14:paraId="01087303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C30FA87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6A4044EE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638615" w14:textId="47E897D5" w:rsidR="006B6D93" w:rsidRPr="00821D3C" w:rsidRDefault="006B6D93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Bir etkinliği/görevi tamamlanana kadar devam ettirir.</w:t>
            </w:r>
          </w:p>
        </w:tc>
        <w:tc>
          <w:tcPr>
            <w:tcW w:w="1985" w:type="dxa"/>
          </w:tcPr>
          <w:p w14:paraId="691B9D95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37941AE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33D8D991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A15838" w14:textId="76E9E6AA" w:rsidR="006B6D93" w:rsidRPr="00821D3C" w:rsidRDefault="00865AE0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İ</w:t>
            </w:r>
            <w:r w:rsidR="006B6D93"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ki veya daha fazla aşamadan oluşan etkinliği/görevi tamamlar.</w:t>
            </w:r>
          </w:p>
        </w:tc>
        <w:tc>
          <w:tcPr>
            <w:tcW w:w="1985" w:type="dxa"/>
          </w:tcPr>
          <w:p w14:paraId="4EC23C8D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C99CFC2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7A3049A6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D60B5B" w14:textId="153AB79C" w:rsidR="006B6D93" w:rsidRPr="00821D3C" w:rsidRDefault="006B6D93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Zorlandığı etkinliği/görevi bir süre sonra yeniden dener.</w:t>
            </w:r>
          </w:p>
        </w:tc>
        <w:tc>
          <w:tcPr>
            <w:tcW w:w="1985" w:type="dxa"/>
          </w:tcPr>
          <w:p w14:paraId="307E8AA9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19A3EC1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6B05D993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2C9B143" w14:textId="34A8E1C9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23. Seçenekler arasında karar verir.</w:t>
            </w:r>
          </w:p>
        </w:tc>
        <w:tc>
          <w:tcPr>
            <w:tcW w:w="1985" w:type="dxa"/>
          </w:tcPr>
          <w:p w14:paraId="4EA21F92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CA201C6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3D5C84E9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66A2D" w14:textId="7A0BE01D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Seçenekler arasında tercih yapar.</w:t>
            </w:r>
          </w:p>
        </w:tc>
        <w:tc>
          <w:tcPr>
            <w:tcW w:w="1985" w:type="dxa"/>
          </w:tcPr>
          <w:p w14:paraId="3D941551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5029D83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3F188EB5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3B411" w14:textId="7C9B13E8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Tercih ettiği seçeneği/kararı uygular.</w:t>
            </w:r>
          </w:p>
        </w:tc>
        <w:tc>
          <w:tcPr>
            <w:tcW w:w="1985" w:type="dxa"/>
          </w:tcPr>
          <w:p w14:paraId="08FFA65A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29D8AAF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142B56"/>
    <w:rsid w:val="001B6896"/>
    <w:rsid w:val="001E0692"/>
    <w:rsid w:val="0027769B"/>
    <w:rsid w:val="003A71F4"/>
    <w:rsid w:val="003B5F40"/>
    <w:rsid w:val="006B6D93"/>
    <w:rsid w:val="007B2E92"/>
    <w:rsid w:val="00865AE0"/>
    <w:rsid w:val="008B4888"/>
    <w:rsid w:val="008C4B7E"/>
    <w:rsid w:val="009357B8"/>
    <w:rsid w:val="00A75247"/>
    <w:rsid w:val="00A865ED"/>
    <w:rsid w:val="00AC1412"/>
    <w:rsid w:val="00B16B63"/>
    <w:rsid w:val="00B471AC"/>
    <w:rsid w:val="00BD29F2"/>
    <w:rsid w:val="00BE5561"/>
    <w:rsid w:val="00C37955"/>
    <w:rsid w:val="00D42CE3"/>
    <w:rsid w:val="00D91AA5"/>
    <w:rsid w:val="00D9686F"/>
    <w:rsid w:val="00EA749A"/>
    <w:rsid w:val="00F4120C"/>
    <w:rsid w:val="00F712FF"/>
    <w:rsid w:val="00F96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13</cp:revision>
  <dcterms:created xsi:type="dcterms:W3CDTF">2024-11-02T23:19:00Z</dcterms:created>
  <dcterms:modified xsi:type="dcterms:W3CDTF">2026-05-19T20:35:00Z</dcterms:modified>
</cp:coreProperties>
</file>